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国家授时中心202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年博士招生参考书</w:t>
      </w:r>
    </w:p>
    <w:tbl>
      <w:tblPr>
        <w:tblStyle w:val="5"/>
        <w:tblW w:w="90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410"/>
        <w:gridCol w:w="2410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考试科目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参考书目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出版社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编者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高等数学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《高等数学》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高等教育出版社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同济大学应用数学系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电子线路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《数字电子技术基础》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 xml:space="preserve">西安电子科技大学出版社 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杨松华等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电子线路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《模拟电子技术基础》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 xml:space="preserve">西安电子科技大学出版社 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孙肖子等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量子力学</w:t>
            </w:r>
          </w:p>
        </w:tc>
        <w:tc>
          <w:tcPr>
            <w:tcW w:w="2410" w:type="dxa"/>
            <w:vAlign w:val="center"/>
          </w:tcPr>
          <w:p>
            <w:pPr>
              <w:spacing w:line="241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《量子力学教程》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第</w:t>
            </w:r>
            <w:r>
              <w:rPr>
                <w:rFonts w:cs="Arial" w:asciiTheme="minorEastAsia" w:hAnsiTheme="minorEastAsia"/>
                <w:sz w:val="18"/>
                <w:szCs w:val="18"/>
              </w:rPr>
              <w:t>2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版</w:t>
            </w:r>
            <w:r>
              <w:rPr>
                <w:rFonts w:hint="eastAsia" w:cs="宋体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人民教育出版社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周世勋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量子力学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《量子力学导论》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第</w:t>
            </w:r>
            <w:r>
              <w:rPr>
                <w:rFonts w:cs="Arial" w:asciiTheme="minorEastAsia" w:hAnsiTheme="minorEastAsia"/>
                <w:sz w:val="18"/>
                <w:szCs w:val="18"/>
              </w:rPr>
              <w:t>2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版</w:t>
            </w:r>
            <w:r>
              <w:rPr>
                <w:rFonts w:hint="eastAsia" w:cs="宋体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北京大学出版社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曾谨言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普通物理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《普通物理学》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第五版</w:t>
            </w:r>
            <w:r>
              <w:rPr>
                <w:rFonts w:hint="eastAsia" w:cs="宋体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高等教育出版社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Arial" w:asciiTheme="minorEastAsia" w:hAnsiTheme="minorEastAsia"/>
                <w:sz w:val="18"/>
                <w:szCs w:val="18"/>
              </w:rPr>
              <w:t>1998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程守洙、江之永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球面天文学</w:t>
            </w:r>
          </w:p>
        </w:tc>
        <w:tc>
          <w:tcPr>
            <w:tcW w:w="2410" w:type="dxa"/>
            <w:vAlign w:val="center"/>
          </w:tcPr>
          <w:p>
            <w:pPr>
              <w:spacing w:line="241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《球面天文学》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科学出版社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苗永宽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数据处理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《误差与数据处理》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机械工业出版社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费业泰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信号与系统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《信号与线性系统分析》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高等教育出版社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吴大正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现代通信原理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《通信原理》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国防工业出版社</w:t>
            </w:r>
            <w:r>
              <w:rPr>
                <w:rFonts w:cs="宋体" w:asciiTheme="minorEastAsia" w:hAnsiTheme="minorEastAsia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樊昌信</w:t>
            </w:r>
          </w:p>
        </w:tc>
      </w:tr>
    </w:tbl>
    <w:p>
      <w:pPr>
        <w:jc w:val="center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lNjAxMjllN2UyZjgwOTZmN2I4ODIxMzM5ZjEzYjgifQ=="/>
  </w:docVars>
  <w:rsids>
    <w:rsidRoot w:val="00F31DF3"/>
    <w:rsid w:val="00040B71"/>
    <w:rsid w:val="00262CDD"/>
    <w:rsid w:val="003D6063"/>
    <w:rsid w:val="004674A0"/>
    <w:rsid w:val="006D02C2"/>
    <w:rsid w:val="00813D7E"/>
    <w:rsid w:val="00920743"/>
    <w:rsid w:val="009B4688"/>
    <w:rsid w:val="00AC2167"/>
    <w:rsid w:val="00B161C8"/>
    <w:rsid w:val="00B617DF"/>
    <w:rsid w:val="00ED7D24"/>
    <w:rsid w:val="00F31DF3"/>
    <w:rsid w:val="00F7168E"/>
    <w:rsid w:val="212E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296</Characters>
  <Lines>2</Lines>
  <Paragraphs>1</Paragraphs>
  <TotalTime>16</TotalTime>
  <ScaleCrop>false</ScaleCrop>
  <LinksUpToDate>false</LinksUpToDate>
  <CharactersWithSpaces>299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2021-11-17T02:29:00Z</dcterms:created>
  <dc:creator>NTKO</dc:creator>
  <cp:lastModifiedBy>NTKO</cp:lastModifiedBy>
  <cp:lastPrinted>2021-11-17T03:01:00Z</cp:lastPrinted>
  <dcterms:modified xsi:type="dcterms:W3CDTF">2022-09-26T03:33:00Z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CAFBF6DFE0034CD8A260CE480CB1422B</vt:lpwstr>
  </property>
</Properties>
</file>